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97" w:rsidRPr="004C0797" w:rsidRDefault="004C0797" w:rsidP="004C079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1F497D" w:themeColor="text2"/>
          <w:sz w:val="24"/>
          <w:szCs w:val="24"/>
          <w:lang w:eastAsia="es-ES"/>
        </w:rPr>
      </w:pPr>
      <w:r w:rsidRPr="004C0797">
        <w:rPr>
          <w:rFonts w:eastAsia="Times New Roman" w:cs="Times New Roman"/>
          <w:b/>
          <w:bCs/>
          <w:color w:val="1F497D" w:themeColor="text2"/>
          <w:sz w:val="24"/>
          <w:szCs w:val="24"/>
          <w:lang w:eastAsia="es-ES"/>
        </w:rPr>
        <w:t>Legislación Estatal</w:t>
      </w:r>
    </w:p>
    <w:p w:rsidR="004C0797" w:rsidRPr="004C0797" w:rsidRDefault="004C0797" w:rsidP="004C0797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color w:val="1F497D" w:themeColor="text2"/>
          <w:sz w:val="24"/>
          <w:szCs w:val="24"/>
          <w:lang w:eastAsia="es-ES"/>
        </w:rPr>
      </w:pPr>
      <w:r w:rsidRPr="004C0797">
        <w:rPr>
          <w:rFonts w:eastAsia="Times New Roman" w:cs="Times New Roman"/>
          <w:b/>
          <w:bCs/>
          <w:color w:val="1F497D" w:themeColor="text2"/>
          <w:sz w:val="24"/>
          <w:szCs w:val="24"/>
          <w:lang w:eastAsia="es-ES"/>
        </w:rPr>
        <w:t>RÉGIMEN SUSTANTIVO</w:t>
      </w:r>
    </w:p>
    <w:p w:rsidR="004C0797" w:rsidRPr="004C0797" w:rsidRDefault="004C0797" w:rsidP="004C07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1F497D" w:themeColor="text2"/>
          <w:sz w:val="24"/>
          <w:szCs w:val="24"/>
          <w:lang w:eastAsia="es-ES"/>
        </w:rPr>
      </w:pPr>
      <w:r w:rsidRPr="00A842A5">
        <w:rPr>
          <w:rFonts w:eastAsia="Times New Roman" w:cs="Times New Roman"/>
          <w:b/>
          <w:bCs/>
          <w:color w:val="1F497D" w:themeColor="text2"/>
          <w:sz w:val="24"/>
          <w:szCs w:val="24"/>
          <w:lang w:eastAsia="es-ES"/>
        </w:rPr>
        <w:t>Constitución Española de 1978 (art. 34)</w:t>
      </w:r>
      <w:r w:rsidRPr="004C0797">
        <w:rPr>
          <w:rFonts w:eastAsia="Times New Roman" w:cs="Times New Roman"/>
          <w:color w:val="1F497D" w:themeColor="text2"/>
          <w:sz w:val="24"/>
          <w:szCs w:val="24"/>
          <w:lang w:eastAsia="es-ES"/>
        </w:rPr>
        <w:t xml:space="preserve"> </w:t>
      </w:r>
    </w:p>
    <w:p w:rsidR="004C0797" w:rsidRPr="004C0797" w:rsidRDefault="004C0797" w:rsidP="004C07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1F497D" w:themeColor="text2"/>
          <w:sz w:val="24"/>
          <w:szCs w:val="24"/>
          <w:lang w:eastAsia="es-ES"/>
        </w:rPr>
      </w:pPr>
      <w:r w:rsidRPr="00A842A5">
        <w:rPr>
          <w:rFonts w:eastAsia="Times New Roman" w:cs="Times New Roman"/>
          <w:b/>
          <w:bCs/>
          <w:color w:val="1F497D" w:themeColor="text2"/>
          <w:sz w:val="24"/>
          <w:szCs w:val="24"/>
          <w:lang w:eastAsia="es-ES"/>
        </w:rPr>
        <w:t>Código Civil (arts. 35 a 39)</w:t>
      </w:r>
      <w:r w:rsidRPr="004C0797">
        <w:rPr>
          <w:rFonts w:eastAsia="Times New Roman" w:cs="Times New Roman"/>
          <w:color w:val="1F497D" w:themeColor="text2"/>
          <w:sz w:val="24"/>
          <w:szCs w:val="24"/>
          <w:lang w:eastAsia="es-ES"/>
        </w:rPr>
        <w:t xml:space="preserve"> </w:t>
      </w:r>
    </w:p>
    <w:p w:rsidR="004C0797" w:rsidRPr="004C0797" w:rsidRDefault="004C0797" w:rsidP="004C07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1F497D" w:themeColor="text2"/>
          <w:sz w:val="24"/>
          <w:szCs w:val="24"/>
          <w:lang w:eastAsia="es-ES"/>
        </w:rPr>
      </w:pPr>
      <w:r w:rsidRPr="00A842A5">
        <w:rPr>
          <w:rFonts w:eastAsia="Times New Roman" w:cs="Times New Roman"/>
          <w:b/>
          <w:bCs/>
          <w:color w:val="1F497D" w:themeColor="text2"/>
          <w:sz w:val="24"/>
          <w:szCs w:val="24"/>
          <w:lang w:eastAsia="es-ES"/>
        </w:rPr>
        <w:t>Ley 50/2002, de 26 de diciembre, de Fundaciones</w:t>
      </w:r>
      <w:r w:rsidRPr="004C0797">
        <w:rPr>
          <w:rFonts w:eastAsia="Times New Roman" w:cs="Times New Roman"/>
          <w:color w:val="1F497D" w:themeColor="text2"/>
          <w:sz w:val="24"/>
          <w:szCs w:val="24"/>
          <w:lang w:eastAsia="es-ES"/>
        </w:rPr>
        <w:t xml:space="preserve"> </w:t>
      </w:r>
    </w:p>
    <w:p w:rsidR="004C0797" w:rsidRPr="004C0797" w:rsidRDefault="004C0797" w:rsidP="004C07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1F497D" w:themeColor="text2"/>
          <w:sz w:val="24"/>
          <w:szCs w:val="24"/>
          <w:lang w:eastAsia="es-ES"/>
        </w:rPr>
      </w:pPr>
      <w:r w:rsidRPr="00A842A5">
        <w:rPr>
          <w:rFonts w:eastAsia="Times New Roman" w:cs="Times New Roman"/>
          <w:b/>
          <w:bCs/>
          <w:color w:val="1F497D" w:themeColor="text2"/>
          <w:sz w:val="24"/>
          <w:szCs w:val="24"/>
          <w:lang w:eastAsia="es-ES"/>
        </w:rPr>
        <w:t>Real Decreto 1337/2005, de 11 de noviembre, por el que se aprueba el Reglamento de fundaciones de competencia estatal</w:t>
      </w:r>
      <w:r w:rsidRPr="004C0797">
        <w:rPr>
          <w:rFonts w:eastAsia="Times New Roman" w:cs="Times New Roman"/>
          <w:color w:val="1F497D" w:themeColor="text2"/>
          <w:sz w:val="24"/>
          <w:szCs w:val="24"/>
          <w:lang w:eastAsia="es-ES"/>
        </w:rPr>
        <w:t xml:space="preserve"> </w:t>
      </w:r>
    </w:p>
    <w:p w:rsidR="004C0797" w:rsidRPr="004C0797" w:rsidRDefault="004C0797" w:rsidP="004C07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1F497D" w:themeColor="text2"/>
          <w:sz w:val="24"/>
          <w:szCs w:val="24"/>
          <w:lang w:eastAsia="es-ES"/>
        </w:rPr>
      </w:pPr>
      <w:r w:rsidRPr="00A842A5">
        <w:rPr>
          <w:rFonts w:eastAsia="Times New Roman" w:cs="Times New Roman"/>
          <w:b/>
          <w:bCs/>
          <w:color w:val="1F497D" w:themeColor="text2"/>
          <w:sz w:val="24"/>
          <w:szCs w:val="24"/>
          <w:lang w:eastAsia="es-ES"/>
        </w:rPr>
        <w:t xml:space="preserve">Real Decreto 1611/2007, de 7 de diciembre, del Registro de Fundaciones de Competencia Estatal </w:t>
      </w:r>
    </w:p>
    <w:p w:rsidR="004C0797" w:rsidRPr="004C0797" w:rsidRDefault="004C0797" w:rsidP="004C0797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color w:val="1F497D" w:themeColor="text2"/>
          <w:sz w:val="24"/>
          <w:szCs w:val="24"/>
          <w:lang w:eastAsia="es-ES"/>
        </w:rPr>
      </w:pPr>
      <w:r w:rsidRPr="004C0797">
        <w:rPr>
          <w:rFonts w:eastAsia="Times New Roman" w:cs="Times New Roman"/>
          <w:b/>
          <w:bCs/>
          <w:color w:val="1F497D" w:themeColor="text2"/>
          <w:sz w:val="24"/>
          <w:szCs w:val="24"/>
          <w:lang w:eastAsia="es-ES"/>
        </w:rPr>
        <w:t>RÉGIMEN FISCAL</w:t>
      </w:r>
    </w:p>
    <w:p w:rsidR="004C0797" w:rsidRPr="004C0797" w:rsidRDefault="004C0797" w:rsidP="004C07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1F497D" w:themeColor="text2"/>
          <w:sz w:val="24"/>
          <w:szCs w:val="24"/>
          <w:lang w:eastAsia="es-ES"/>
        </w:rPr>
      </w:pPr>
      <w:r w:rsidRPr="00A842A5">
        <w:rPr>
          <w:rFonts w:eastAsia="Times New Roman" w:cs="Times New Roman"/>
          <w:b/>
          <w:bCs/>
          <w:color w:val="1F497D" w:themeColor="text2"/>
          <w:sz w:val="24"/>
          <w:szCs w:val="24"/>
          <w:lang w:eastAsia="es-ES"/>
        </w:rPr>
        <w:t>Ley 49/2002, de 23 de diciembre, de Régimen Fiscal de las Entidades sin Fines Lucrativos y de los Incentivos Fiscales al Mecenazgo</w:t>
      </w:r>
      <w:r w:rsidRPr="004C0797">
        <w:rPr>
          <w:rFonts w:eastAsia="Times New Roman" w:cs="Times New Roman"/>
          <w:color w:val="1F497D" w:themeColor="text2"/>
          <w:sz w:val="24"/>
          <w:szCs w:val="24"/>
          <w:lang w:eastAsia="es-ES"/>
        </w:rPr>
        <w:t xml:space="preserve"> </w:t>
      </w:r>
      <w:r w:rsidRPr="00A842A5">
        <w:rPr>
          <w:rFonts w:eastAsia="Times New Roman" w:cs="Times New Roman"/>
          <w:color w:val="1F497D" w:themeColor="text2"/>
          <w:sz w:val="24"/>
          <w:szCs w:val="24"/>
          <w:lang w:eastAsia="es-ES"/>
        </w:rPr>
        <w:t xml:space="preserve"> </w:t>
      </w:r>
    </w:p>
    <w:p w:rsidR="004C0797" w:rsidRPr="004C0797" w:rsidRDefault="004C0797" w:rsidP="004C07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1F497D" w:themeColor="text2"/>
          <w:sz w:val="24"/>
          <w:szCs w:val="24"/>
          <w:lang w:eastAsia="es-ES"/>
        </w:rPr>
      </w:pPr>
      <w:r w:rsidRPr="00A842A5">
        <w:rPr>
          <w:rFonts w:eastAsia="Times New Roman" w:cs="Times New Roman"/>
          <w:b/>
          <w:bCs/>
          <w:color w:val="1F497D" w:themeColor="text2"/>
          <w:sz w:val="24"/>
          <w:szCs w:val="24"/>
          <w:lang w:eastAsia="es-ES"/>
        </w:rPr>
        <w:t>Real Decreto 1270/2003, de 10 de octubre, para la aplicación del régimen fiscal de las entidades sin fines lucrativos y de los incentivos fiscales al mecenazgo</w:t>
      </w:r>
      <w:r w:rsidRPr="004C0797">
        <w:rPr>
          <w:rFonts w:eastAsia="Times New Roman" w:cs="Times New Roman"/>
          <w:color w:val="1F497D" w:themeColor="text2"/>
          <w:sz w:val="24"/>
          <w:szCs w:val="24"/>
          <w:lang w:eastAsia="es-ES"/>
        </w:rPr>
        <w:t xml:space="preserve"> </w:t>
      </w:r>
    </w:p>
    <w:p w:rsidR="004C0797" w:rsidRPr="004C0797" w:rsidRDefault="004C0797" w:rsidP="004C0797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color w:val="1F497D" w:themeColor="text2"/>
          <w:sz w:val="24"/>
          <w:szCs w:val="24"/>
          <w:lang w:eastAsia="es-ES"/>
        </w:rPr>
      </w:pPr>
      <w:r w:rsidRPr="004C0797">
        <w:rPr>
          <w:rFonts w:eastAsia="Times New Roman" w:cs="Times New Roman"/>
          <w:b/>
          <w:bCs/>
          <w:color w:val="1F497D" w:themeColor="text2"/>
          <w:sz w:val="24"/>
          <w:szCs w:val="24"/>
          <w:lang w:eastAsia="es-ES"/>
        </w:rPr>
        <w:t>RÉGIMEN CONTABLE</w:t>
      </w:r>
    </w:p>
    <w:p w:rsidR="004C0797" w:rsidRPr="004C0797" w:rsidRDefault="004C0797" w:rsidP="00A842A5">
      <w:pPr>
        <w:pStyle w:val="Default"/>
        <w:rPr>
          <w:rFonts w:asciiTheme="minorHAnsi" w:eastAsia="Times New Roman" w:hAnsiTheme="minorHAnsi" w:cs="Times New Roman"/>
          <w:color w:val="1F497D" w:themeColor="text2"/>
        </w:rPr>
      </w:pPr>
      <w:r w:rsidRPr="00A842A5">
        <w:rPr>
          <w:rFonts w:asciiTheme="minorHAnsi" w:eastAsia="Times New Roman" w:hAnsiTheme="minorHAnsi" w:cs="Times New Roman"/>
          <w:b/>
          <w:bCs/>
          <w:color w:val="1F497D" w:themeColor="text2"/>
        </w:rPr>
        <w:t>Real Decreto 1491/2011, de 24 de octubre, por el que se aprueban las normas de adaptación del Plan General de Contabilidad a las entidades sin fines lucrativos y el modelo de plan de actuación de las entidades sin fines lucrativos (PGC ESFL 2011)</w:t>
      </w:r>
      <w:r w:rsidRPr="004C0797">
        <w:rPr>
          <w:rFonts w:asciiTheme="minorHAnsi" w:eastAsia="Times New Roman" w:hAnsiTheme="minorHAnsi" w:cs="Times New Roman"/>
          <w:color w:val="1F497D" w:themeColor="text2"/>
        </w:rPr>
        <w:t xml:space="preserve"> </w:t>
      </w:r>
      <w:r w:rsidR="00FB6F60" w:rsidRPr="00A842A5">
        <w:rPr>
          <w:rFonts w:asciiTheme="minorHAnsi" w:eastAsia="Times New Roman" w:hAnsiTheme="minorHAnsi" w:cs="Times New Roman"/>
          <w:color w:val="1F497D" w:themeColor="text2"/>
        </w:rPr>
        <w:t xml:space="preserve">. El Boletín Oficial </w:t>
      </w:r>
      <w:r w:rsidR="00A842A5" w:rsidRPr="00A842A5">
        <w:rPr>
          <w:rFonts w:asciiTheme="minorHAnsi" w:eastAsia="Times New Roman" w:hAnsiTheme="minorHAnsi" w:cs="Times New Roman"/>
          <w:color w:val="1F497D" w:themeColor="text2"/>
        </w:rPr>
        <w:t xml:space="preserve">del Estado </w:t>
      </w:r>
      <w:r w:rsidR="00FB6F60" w:rsidRPr="00A842A5">
        <w:rPr>
          <w:rFonts w:asciiTheme="minorHAnsi" w:hAnsiTheme="minorHAnsi"/>
          <w:bCs/>
          <w:color w:val="1F497D" w:themeColor="text2"/>
        </w:rPr>
        <w:t>Núm. 86 Miércoles 10 de abril de 2013</w:t>
      </w:r>
      <w:r w:rsidR="00A842A5" w:rsidRPr="00A842A5">
        <w:rPr>
          <w:rFonts w:asciiTheme="minorHAnsi" w:hAnsiTheme="minorHAnsi"/>
          <w:bCs/>
          <w:color w:val="1F497D" w:themeColor="text2"/>
        </w:rPr>
        <w:t xml:space="preserve">, publico una </w:t>
      </w:r>
      <w:r w:rsidR="00FB6F60" w:rsidRPr="00A842A5">
        <w:rPr>
          <w:rFonts w:asciiTheme="minorHAnsi" w:hAnsiTheme="minorHAnsi"/>
          <w:color w:val="1F497D" w:themeColor="text2"/>
        </w:rPr>
        <w:t> </w:t>
      </w:r>
      <w:r w:rsidR="00FB6F60" w:rsidRPr="00A842A5">
        <w:rPr>
          <w:rFonts w:asciiTheme="minorHAnsi" w:hAnsiTheme="minorHAnsi"/>
          <w:i/>
          <w:iCs/>
          <w:color w:val="1F497D" w:themeColor="text2"/>
        </w:rPr>
        <w:t>Resolución de 26 de marzo de 2013, del Instituto de Contabilidad y Auditoría de Cuentas, por la que se aprueba el Plan de Contabilidad de las entidades sin fines lucrativos</w:t>
      </w:r>
      <w:r w:rsidR="00FB6F60" w:rsidRPr="00A842A5">
        <w:rPr>
          <w:rFonts w:asciiTheme="minorHAnsi" w:eastAsia="Times New Roman" w:hAnsiTheme="minorHAnsi" w:cs="Times New Roman"/>
          <w:color w:val="1F497D" w:themeColor="text2"/>
        </w:rPr>
        <w:t xml:space="preserve"> </w:t>
      </w:r>
      <w:r w:rsidR="00A842A5" w:rsidRPr="00A842A5">
        <w:rPr>
          <w:rFonts w:asciiTheme="minorHAnsi" w:eastAsia="Times New Roman" w:hAnsiTheme="minorHAnsi" w:cs="Times New Roman"/>
          <w:color w:val="1F497D" w:themeColor="text2"/>
        </w:rPr>
        <w:t>, que viene a ser un texto refundido para una mejor comprensión de las normas.</w:t>
      </w:r>
    </w:p>
    <w:p w:rsidR="004C0797" w:rsidRPr="004C0797" w:rsidRDefault="004C0797" w:rsidP="004C07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1F497D" w:themeColor="text2"/>
          <w:sz w:val="24"/>
          <w:szCs w:val="24"/>
          <w:lang w:eastAsia="es-ES"/>
        </w:rPr>
      </w:pPr>
      <w:r w:rsidRPr="00A842A5">
        <w:rPr>
          <w:rFonts w:eastAsia="Times New Roman" w:cs="Times New Roman"/>
          <w:b/>
          <w:bCs/>
          <w:color w:val="1F497D" w:themeColor="text2"/>
          <w:sz w:val="24"/>
          <w:szCs w:val="24"/>
          <w:lang w:eastAsia="es-ES"/>
        </w:rPr>
        <w:t>Real Decreto 1515/2007, de 16 de noviembre, por el que se aprueba el Plan General de Contabilidad de Pequeñas y Medianas Empresas y los criterios contables específicos para microempresas</w:t>
      </w:r>
      <w:r w:rsidRPr="004C0797">
        <w:rPr>
          <w:rFonts w:eastAsia="Times New Roman" w:cs="Times New Roman"/>
          <w:color w:val="1F497D" w:themeColor="text2"/>
          <w:sz w:val="24"/>
          <w:szCs w:val="24"/>
          <w:lang w:eastAsia="es-ES"/>
        </w:rPr>
        <w:t xml:space="preserve"> </w:t>
      </w:r>
      <w:r w:rsidRPr="00A842A5">
        <w:rPr>
          <w:rFonts w:eastAsia="Times New Roman" w:cs="Times New Roman"/>
          <w:b/>
          <w:bCs/>
          <w:color w:val="1F497D" w:themeColor="text2"/>
          <w:sz w:val="24"/>
          <w:szCs w:val="24"/>
          <w:lang w:eastAsia="es-ES"/>
        </w:rPr>
        <w:t>(ANEXO PLAN GENERAL DE CONTABILIDAD PARA PYMES)</w:t>
      </w:r>
      <w:r w:rsidRPr="004C0797">
        <w:rPr>
          <w:rFonts w:eastAsia="Times New Roman" w:cs="Times New Roman"/>
          <w:color w:val="1F497D" w:themeColor="text2"/>
          <w:sz w:val="24"/>
          <w:szCs w:val="24"/>
          <w:lang w:eastAsia="es-ES"/>
        </w:rPr>
        <w:t xml:space="preserve"> </w:t>
      </w:r>
    </w:p>
    <w:p w:rsidR="004C0797" w:rsidRPr="004C0797" w:rsidRDefault="004C0797" w:rsidP="004C07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1F497D" w:themeColor="text2"/>
          <w:sz w:val="24"/>
          <w:szCs w:val="24"/>
          <w:lang w:eastAsia="es-ES"/>
        </w:rPr>
      </w:pPr>
      <w:r w:rsidRPr="00A842A5">
        <w:rPr>
          <w:rFonts w:eastAsia="Times New Roman" w:cs="Times New Roman"/>
          <w:b/>
          <w:bCs/>
          <w:color w:val="1F497D" w:themeColor="text2"/>
          <w:sz w:val="24"/>
          <w:szCs w:val="24"/>
          <w:lang w:eastAsia="es-ES"/>
        </w:rPr>
        <w:t xml:space="preserve">Real Decreto 1514/2007, de 16 de noviembre, por el que se aprueba el Plan General de Contabilidad </w:t>
      </w:r>
      <w:r w:rsidRPr="004C0797">
        <w:rPr>
          <w:rFonts w:eastAsia="Times New Roman" w:cs="Times New Roman"/>
          <w:color w:val="1F497D" w:themeColor="text2"/>
          <w:sz w:val="24"/>
          <w:szCs w:val="24"/>
          <w:lang w:eastAsia="es-ES"/>
        </w:rPr>
        <w:t xml:space="preserve"> </w:t>
      </w:r>
      <w:r w:rsidRPr="00A842A5">
        <w:rPr>
          <w:rFonts w:eastAsia="Times New Roman" w:cs="Times New Roman"/>
          <w:b/>
          <w:bCs/>
          <w:color w:val="1F497D" w:themeColor="text2"/>
          <w:sz w:val="24"/>
          <w:szCs w:val="24"/>
          <w:lang w:eastAsia="es-ES"/>
        </w:rPr>
        <w:t>(ANEXO PLAN GENERAL DE CONTABILIDAD)</w:t>
      </w:r>
      <w:r w:rsidRPr="004C0797">
        <w:rPr>
          <w:rFonts w:eastAsia="Times New Roman" w:cs="Times New Roman"/>
          <w:color w:val="1F497D" w:themeColor="text2"/>
          <w:sz w:val="24"/>
          <w:szCs w:val="24"/>
          <w:lang w:eastAsia="es-ES"/>
        </w:rPr>
        <w:t xml:space="preserve"> -</w:t>
      </w:r>
    </w:p>
    <w:p w:rsidR="004C0797" w:rsidRPr="004C0797" w:rsidRDefault="004C0797" w:rsidP="004C07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1F497D" w:themeColor="text2"/>
          <w:sz w:val="24"/>
          <w:szCs w:val="24"/>
          <w:lang w:eastAsia="es-ES"/>
        </w:rPr>
      </w:pPr>
      <w:r w:rsidRPr="00A842A5">
        <w:rPr>
          <w:rFonts w:eastAsia="Times New Roman" w:cs="Times New Roman"/>
          <w:b/>
          <w:bCs/>
          <w:color w:val="1F497D" w:themeColor="text2"/>
          <w:sz w:val="24"/>
          <w:szCs w:val="24"/>
          <w:lang w:eastAsia="es-ES"/>
        </w:rPr>
        <w:t>Real Decreto Legislativo 1/2011, de 1 de julio, por el que se aprueba el texto refundido de la Ley de Auditoría de Cuentas. (TRLAC)</w:t>
      </w:r>
      <w:r w:rsidRPr="004C0797">
        <w:rPr>
          <w:rFonts w:eastAsia="Times New Roman" w:cs="Times New Roman"/>
          <w:color w:val="1F497D" w:themeColor="text2"/>
          <w:sz w:val="24"/>
          <w:szCs w:val="24"/>
          <w:lang w:eastAsia="es-ES"/>
        </w:rPr>
        <w:t xml:space="preserve"> </w:t>
      </w:r>
    </w:p>
    <w:p w:rsidR="004C0797" w:rsidRPr="004C0797" w:rsidRDefault="004C0797" w:rsidP="004C07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1F497D" w:themeColor="text2"/>
          <w:sz w:val="24"/>
          <w:szCs w:val="24"/>
          <w:lang w:eastAsia="es-ES"/>
        </w:rPr>
      </w:pPr>
      <w:r w:rsidRPr="00A842A5">
        <w:rPr>
          <w:rFonts w:eastAsia="Times New Roman" w:cs="Times New Roman"/>
          <w:b/>
          <w:bCs/>
          <w:color w:val="1F497D" w:themeColor="text2"/>
          <w:sz w:val="24"/>
          <w:szCs w:val="24"/>
          <w:lang w:eastAsia="es-ES"/>
        </w:rPr>
        <w:t>Real Decreto 1517/2011, de 31 de octubre, por el que se aprueba el Reglamento que desarrolla el texto refundido de la Ley de Auditoría de Cuentas, aprobado por el Real Decreto Legislativo 1/2011, de 1 de julio. (REGLAMENTO AUDITORÍA)</w:t>
      </w:r>
      <w:r w:rsidRPr="004C0797">
        <w:rPr>
          <w:rFonts w:eastAsia="Times New Roman" w:cs="Times New Roman"/>
          <w:color w:val="1F497D" w:themeColor="text2"/>
          <w:sz w:val="24"/>
          <w:szCs w:val="24"/>
          <w:lang w:eastAsia="es-ES"/>
        </w:rPr>
        <w:t xml:space="preserve"> </w:t>
      </w:r>
    </w:p>
    <w:p w:rsidR="004C0797" w:rsidRPr="004C0797" w:rsidRDefault="004C0797" w:rsidP="004C0797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color w:val="1F497D" w:themeColor="text2"/>
          <w:sz w:val="24"/>
          <w:szCs w:val="24"/>
          <w:lang w:eastAsia="es-ES"/>
        </w:rPr>
      </w:pPr>
      <w:r w:rsidRPr="004C0797">
        <w:rPr>
          <w:rFonts w:eastAsia="Times New Roman" w:cs="Times New Roman"/>
          <w:b/>
          <w:bCs/>
          <w:color w:val="1F497D" w:themeColor="text2"/>
          <w:sz w:val="24"/>
          <w:szCs w:val="24"/>
          <w:lang w:eastAsia="es-ES"/>
        </w:rPr>
        <w:t>OTRAS</w:t>
      </w:r>
    </w:p>
    <w:p w:rsidR="00593736" w:rsidRPr="00A842A5" w:rsidRDefault="004C0797" w:rsidP="00A842A5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1F497D" w:themeColor="text2"/>
          <w:sz w:val="24"/>
          <w:szCs w:val="24"/>
        </w:rPr>
      </w:pPr>
      <w:r w:rsidRPr="00A842A5">
        <w:rPr>
          <w:rFonts w:eastAsia="Times New Roman" w:cs="Times New Roman"/>
          <w:b/>
          <w:bCs/>
          <w:color w:val="1F497D" w:themeColor="text2"/>
          <w:sz w:val="24"/>
          <w:szCs w:val="24"/>
          <w:lang w:eastAsia="es-ES"/>
        </w:rPr>
        <w:t>Código de Conducta de las entidades sin ánimo de lucro para la realización de inversiones financieras temporales</w:t>
      </w:r>
      <w:r w:rsidRPr="004C0797">
        <w:rPr>
          <w:rFonts w:eastAsia="Times New Roman" w:cs="Times New Roman"/>
          <w:color w:val="1F497D" w:themeColor="text2"/>
          <w:sz w:val="24"/>
          <w:szCs w:val="24"/>
          <w:lang w:eastAsia="es-ES"/>
        </w:rPr>
        <w:t xml:space="preserve"> </w:t>
      </w:r>
      <w:r w:rsidRPr="00A842A5">
        <w:rPr>
          <w:rFonts w:eastAsia="Times New Roman" w:cs="Times New Roman"/>
          <w:color w:val="1F497D" w:themeColor="text2"/>
          <w:sz w:val="24"/>
          <w:szCs w:val="24"/>
          <w:lang w:eastAsia="es-ES"/>
        </w:rPr>
        <w:t xml:space="preserve"> </w:t>
      </w:r>
    </w:p>
    <w:sectPr w:rsidR="00593736" w:rsidRPr="00A842A5" w:rsidSect="005937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28F3"/>
    <w:multiLevelType w:val="multilevel"/>
    <w:tmpl w:val="7484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95550"/>
    <w:multiLevelType w:val="multilevel"/>
    <w:tmpl w:val="6672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341B4"/>
    <w:multiLevelType w:val="multilevel"/>
    <w:tmpl w:val="596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67F81"/>
    <w:multiLevelType w:val="multilevel"/>
    <w:tmpl w:val="7682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C0797"/>
    <w:rsid w:val="004C0797"/>
    <w:rsid w:val="00593736"/>
    <w:rsid w:val="00A842A5"/>
    <w:rsid w:val="00C32694"/>
    <w:rsid w:val="00E83B22"/>
    <w:rsid w:val="00FB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736"/>
  </w:style>
  <w:style w:type="paragraph" w:styleId="Ttulo3">
    <w:name w:val="heading 3"/>
    <w:basedOn w:val="Normal"/>
    <w:link w:val="Ttulo3Car"/>
    <w:uiPriority w:val="9"/>
    <w:qFormat/>
    <w:rsid w:val="004C07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5">
    <w:name w:val="heading 5"/>
    <w:basedOn w:val="Normal"/>
    <w:link w:val="Ttulo5Car"/>
    <w:uiPriority w:val="9"/>
    <w:qFormat/>
    <w:rsid w:val="004C07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C079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4C079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4C079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C0797"/>
    <w:rPr>
      <w:color w:val="0000FF"/>
      <w:u w:val="single"/>
    </w:rPr>
  </w:style>
  <w:style w:type="paragraph" w:customStyle="1" w:styleId="Default">
    <w:name w:val="Default"/>
    <w:basedOn w:val="Normal"/>
    <w:rsid w:val="00FB6F6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9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Murillo</dc:creator>
  <cp:lastModifiedBy>Enrique Murillo</cp:lastModifiedBy>
  <cp:revision>2</cp:revision>
  <cp:lastPrinted>2013-05-10T10:53:00Z</cp:lastPrinted>
  <dcterms:created xsi:type="dcterms:W3CDTF">2013-05-10T11:08:00Z</dcterms:created>
  <dcterms:modified xsi:type="dcterms:W3CDTF">2013-05-10T11:08:00Z</dcterms:modified>
</cp:coreProperties>
</file>