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F22" w:rsidRPr="001F0ED7" w:rsidRDefault="00F871A3">
      <w:pPr>
        <w:rPr>
          <w:sz w:val="24"/>
          <w:szCs w:val="24"/>
        </w:rPr>
      </w:pPr>
      <w:r>
        <w:rPr>
          <w:sz w:val="24"/>
          <w:szCs w:val="24"/>
        </w:rPr>
        <w:t xml:space="preserve">Aportar documentación para la </w:t>
      </w:r>
      <w:r>
        <w:rPr>
          <w:rStyle w:val="Textoennegrita"/>
          <w:rFonts w:ascii="NewsGotT" w:hAnsi="NewsGotT" w:cs="Helvetica"/>
          <w:color w:val="333399"/>
          <w:shd w:val="clear" w:color="auto" w:fill="FFFFFF"/>
        </w:rPr>
        <w:t>Convocatoria Pública de Subvenciones para proyectos de atención integral a colectivos vulnerables en el ámbito de la salud 2023</w:t>
      </w:r>
      <w:r>
        <w:rPr>
          <w:sz w:val="24"/>
          <w:szCs w:val="24"/>
        </w:rPr>
        <w:t xml:space="preserve"> </w:t>
      </w:r>
      <w:bookmarkStart w:id="0" w:name="_GoBack"/>
      <w:bookmarkEnd w:id="0"/>
    </w:p>
    <w:p w:rsidR="001F0ED7" w:rsidRPr="001F0ED7" w:rsidRDefault="00F871A3" w:rsidP="001F0ED7">
      <w:pPr>
        <w:pStyle w:val="NormalWeb"/>
        <w:shd w:val="clear" w:color="auto" w:fill="FFFFFF"/>
        <w:rPr>
          <w:rFonts w:ascii="Helvetica" w:hAnsi="Helvetica" w:cs="Helvetica"/>
          <w:color w:val="1D2228"/>
        </w:rPr>
      </w:pPr>
      <w:r>
        <w:rPr>
          <w:rFonts w:ascii="Helvetica" w:hAnsi="Helvetica" w:cs="Helvetica"/>
          <w:color w:val="1D2228"/>
        </w:rPr>
        <w:t>T</w:t>
      </w:r>
      <w:r w:rsidR="001F0ED7" w:rsidRPr="001F0ED7">
        <w:rPr>
          <w:rFonts w:ascii="Helvetica" w:hAnsi="Helvetica" w:cs="Helvetica"/>
          <w:color w:val="1D2228"/>
        </w:rPr>
        <w:t xml:space="preserve">ras el Informe de Actuación del Plan de Auditoría y Control </w:t>
      </w:r>
      <w:proofErr w:type="gramStart"/>
      <w:r w:rsidR="001F0ED7" w:rsidRPr="001F0ED7">
        <w:rPr>
          <w:rFonts w:ascii="Helvetica" w:hAnsi="Helvetica" w:cs="Helvetica"/>
          <w:color w:val="1D2228"/>
        </w:rPr>
        <w:t>Financiero  del</w:t>
      </w:r>
      <w:proofErr w:type="gramEnd"/>
      <w:r w:rsidR="001F0ED7" w:rsidRPr="001F0ED7">
        <w:rPr>
          <w:rFonts w:ascii="Helvetica" w:hAnsi="Helvetica" w:cs="Helvetica"/>
          <w:color w:val="1D2228"/>
        </w:rPr>
        <w:t xml:space="preserve"> que han sido objeto las subvenciones de colectivos vulnerables, nos vemos en la necesidad de cumplir con las recomendaciones dadas por la Intervención General, por lo que junto al Anexo I, se debe presentar la documentación acreditativa que sustente la valoración, ya que cada uno de los aspectos que vayan a ser puntuados en el informe de valoración, deben tener evidencia documental que lo soporte en el expediente. Como es el caso de los recogidos en los siguientes apartados de dicho anexo, en caso de ser cumplimentados:</w:t>
      </w:r>
    </w:p>
    <w:p w:rsidR="001F0ED7" w:rsidRPr="001F0ED7" w:rsidRDefault="001F0ED7" w:rsidP="001F0ED7">
      <w:pPr>
        <w:pStyle w:val="NormalWeb"/>
        <w:shd w:val="clear" w:color="auto" w:fill="FFFFFF"/>
        <w:rPr>
          <w:rFonts w:ascii="Helvetica" w:hAnsi="Helvetica" w:cs="Helvetica"/>
          <w:color w:val="1D2228"/>
        </w:rPr>
      </w:pPr>
      <w:r w:rsidRPr="001F0ED7">
        <w:rPr>
          <w:rFonts w:ascii="Helvetica" w:hAnsi="Helvetica" w:cs="Helvetica"/>
          <w:color w:val="1D2228"/>
        </w:rPr>
        <w:t> LÍNEA 1-LÍNEA 2</w:t>
      </w:r>
    </w:p>
    <w:p w:rsidR="001F0ED7" w:rsidRPr="001F0ED7" w:rsidRDefault="001F0ED7" w:rsidP="001F0ED7">
      <w:pPr>
        <w:pStyle w:val="NormalWeb"/>
        <w:shd w:val="clear" w:color="auto" w:fill="FFFFFF"/>
        <w:rPr>
          <w:rFonts w:ascii="Helvetica" w:hAnsi="Helvetica" w:cs="Helvetica"/>
          <w:color w:val="1D2228"/>
        </w:rPr>
      </w:pPr>
      <w:r w:rsidRPr="001F0ED7">
        <w:rPr>
          <w:rFonts w:ascii="Helvetica" w:hAnsi="Helvetica" w:cs="Helvetica"/>
          <w:color w:val="1D2228"/>
        </w:rPr>
        <w:t>ANEXO I:</w:t>
      </w:r>
    </w:p>
    <w:p w:rsidR="001F0ED7" w:rsidRPr="001F0ED7" w:rsidRDefault="001F0ED7" w:rsidP="001F0ED7">
      <w:pPr>
        <w:pStyle w:val="NormalWeb"/>
        <w:shd w:val="clear" w:color="auto" w:fill="FFFFFF"/>
        <w:rPr>
          <w:rFonts w:ascii="Helvetica" w:hAnsi="Helvetica" w:cs="Helvetica"/>
          <w:color w:val="1D2228"/>
        </w:rPr>
      </w:pPr>
      <w:r w:rsidRPr="001F0ED7">
        <w:rPr>
          <w:rFonts w:ascii="Helvetica" w:hAnsi="Helvetica" w:cs="Helvetica"/>
          <w:b/>
          <w:bCs/>
          <w:color w:val="1D2228"/>
        </w:rPr>
        <w:t>Apartado 4.3.16. </w:t>
      </w:r>
      <w:r w:rsidRPr="001F0ED7">
        <w:rPr>
          <w:rFonts w:ascii="Helvetica" w:hAnsi="Helvetica" w:cs="Helvetica"/>
          <w:color w:val="1D2228"/>
        </w:rPr>
        <w:t>Medidas de seguridad y salud aportadas.</w:t>
      </w:r>
    </w:p>
    <w:p w:rsidR="001F0ED7" w:rsidRPr="001F0ED7" w:rsidRDefault="001F0ED7" w:rsidP="001F0ED7">
      <w:pPr>
        <w:pStyle w:val="NormalWeb"/>
        <w:shd w:val="clear" w:color="auto" w:fill="FFFFFF"/>
        <w:rPr>
          <w:rFonts w:ascii="Helvetica" w:hAnsi="Helvetica" w:cs="Helvetica"/>
          <w:color w:val="1D2228"/>
        </w:rPr>
      </w:pPr>
      <w:r w:rsidRPr="001F0ED7">
        <w:rPr>
          <w:rFonts w:ascii="Helvetica" w:hAnsi="Helvetica" w:cs="Helvetica"/>
          <w:b/>
          <w:bCs/>
          <w:color w:val="1D2228"/>
        </w:rPr>
        <w:t>Apartado 4.3.17.</w:t>
      </w:r>
      <w:r w:rsidRPr="001F0ED7">
        <w:rPr>
          <w:rFonts w:ascii="Helvetica" w:hAnsi="Helvetica" w:cs="Helvetica"/>
          <w:color w:val="1D2228"/>
        </w:rPr>
        <w:t> Instrumentos de prevención y control ambiental.</w:t>
      </w:r>
    </w:p>
    <w:p w:rsidR="001F0ED7" w:rsidRPr="001F0ED7" w:rsidRDefault="001F0ED7" w:rsidP="001F0ED7">
      <w:pPr>
        <w:pStyle w:val="NormalWeb"/>
        <w:shd w:val="clear" w:color="auto" w:fill="FFFFFF"/>
        <w:rPr>
          <w:rFonts w:ascii="Helvetica" w:hAnsi="Helvetica" w:cs="Helvetica"/>
          <w:color w:val="1D2228"/>
        </w:rPr>
      </w:pPr>
      <w:r w:rsidRPr="001F0ED7">
        <w:rPr>
          <w:rFonts w:ascii="Helvetica" w:hAnsi="Helvetica" w:cs="Helvetica"/>
          <w:b/>
          <w:bCs/>
          <w:color w:val="1D2228"/>
        </w:rPr>
        <w:t>Apartado 4.7.2. </w:t>
      </w:r>
      <w:r w:rsidRPr="001F0ED7">
        <w:rPr>
          <w:rFonts w:ascii="Helvetica" w:hAnsi="Helvetica" w:cs="Helvetica"/>
          <w:color w:val="1D2228"/>
        </w:rPr>
        <w:t>Procesos de Calidad Externos Implantados (EFQM...).</w:t>
      </w:r>
    </w:p>
    <w:p w:rsidR="00FF2F22" w:rsidRPr="001F0ED7" w:rsidRDefault="00FF2F22">
      <w:pPr>
        <w:rPr>
          <w:sz w:val="24"/>
          <w:szCs w:val="24"/>
        </w:rPr>
      </w:pPr>
    </w:p>
    <w:p w:rsidR="003F48CF" w:rsidRDefault="003F48CF"/>
    <w:sectPr w:rsidR="003F48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Got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CF"/>
    <w:rsid w:val="001F0ED7"/>
    <w:rsid w:val="003F48CF"/>
    <w:rsid w:val="00BA4095"/>
    <w:rsid w:val="00F871A3"/>
    <w:rsid w:val="00FF2F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F67E"/>
  <w15:chartTrackingRefBased/>
  <w15:docId w15:val="{3588A535-5FF6-4949-8EFA-3FB4F846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F48CF"/>
    <w:rPr>
      <w:color w:val="0000FF"/>
      <w:u w:val="single"/>
    </w:rPr>
  </w:style>
  <w:style w:type="character" w:styleId="Hipervnculovisitado">
    <w:name w:val="FollowedHyperlink"/>
    <w:basedOn w:val="Fuentedeprrafopredeter"/>
    <w:uiPriority w:val="99"/>
    <w:semiHidden/>
    <w:unhideWhenUsed/>
    <w:rsid w:val="00FF2F22"/>
    <w:rPr>
      <w:color w:val="954F72" w:themeColor="followedHyperlink"/>
      <w:u w:val="single"/>
    </w:rPr>
  </w:style>
  <w:style w:type="paragraph" w:styleId="NormalWeb">
    <w:name w:val="Normal (Web)"/>
    <w:basedOn w:val="Normal"/>
    <w:uiPriority w:val="99"/>
    <w:semiHidden/>
    <w:unhideWhenUsed/>
    <w:rsid w:val="001F0E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87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47822">
      <w:bodyDiv w:val="1"/>
      <w:marLeft w:val="0"/>
      <w:marRight w:val="0"/>
      <w:marTop w:val="0"/>
      <w:marBottom w:val="0"/>
      <w:divBdr>
        <w:top w:val="none" w:sz="0" w:space="0" w:color="auto"/>
        <w:left w:val="none" w:sz="0" w:space="0" w:color="auto"/>
        <w:bottom w:val="none" w:sz="0" w:space="0" w:color="auto"/>
        <w:right w:val="none" w:sz="0" w:space="0" w:color="auto"/>
      </w:divBdr>
      <w:divsChild>
        <w:div w:id="204991760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10165</TotalTime>
  <Pages>1</Pages>
  <Words>150</Words>
  <Characters>830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Cañas</dc:creator>
  <cp:keywords/>
  <dc:description/>
  <cp:lastModifiedBy>Cari Cañas</cp:lastModifiedBy>
  <cp:revision>1</cp:revision>
  <cp:lastPrinted>2023-06-02T16:14:00Z</cp:lastPrinted>
  <dcterms:created xsi:type="dcterms:W3CDTF">2023-06-02T07:48:00Z</dcterms:created>
  <dcterms:modified xsi:type="dcterms:W3CDTF">2023-06-09T09:13:00Z</dcterms:modified>
</cp:coreProperties>
</file>